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777"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543"/>
        <w:gridCol w:w="6404"/>
        <w:gridCol w:w="183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Style w:val="5"/>
                <w:rFonts w:ascii="微软雅黑" w:hAnsi="微软雅黑" w:eastAsia="微软雅黑" w:cs="微软雅黑"/>
                <w:i w:val="0"/>
                <w:iCs w:val="0"/>
                <w:caps w:val="0"/>
                <w:color w:val="1D1D1D"/>
                <w:spacing w:val="0"/>
                <w:sz w:val="21"/>
                <w:szCs w:val="21"/>
                <w:bdr w:val="none" w:color="auto" w:sz="0" w:space="0"/>
              </w:rPr>
              <w:t>序号</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Style w:val="5"/>
                <w:rFonts w:hint="eastAsia" w:ascii="微软雅黑" w:hAnsi="微软雅黑" w:eastAsia="微软雅黑" w:cs="微软雅黑"/>
                <w:i w:val="0"/>
                <w:iCs w:val="0"/>
                <w:caps w:val="0"/>
                <w:color w:val="1D1D1D"/>
                <w:spacing w:val="0"/>
                <w:sz w:val="21"/>
                <w:szCs w:val="21"/>
                <w:bdr w:val="none" w:color="auto" w:sz="0" w:space="0"/>
              </w:rPr>
              <w:t>材料名称</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Style w:val="5"/>
                <w:rFonts w:hint="eastAsia" w:ascii="微软雅黑" w:hAnsi="微软雅黑" w:eastAsia="微软雅黑" w:cs="微软雅黑"/>
                <w:i w:val="0"/>
                <w:iCs w:val="0"/>
                <w:caps w:val="0"/>
                <w:color w:val="1D1D1D"/>
                <w:spacing w:val="0"/>
                <w:sz w:val="21"/>
                <w:szCs w:val="21"/>
                <w:bdr w:val="none" w:color="auto" w:sz="0" w:space="0"/>
              </w:rPr>
              <w:t>是否需要盖章</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9777"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Style w:val="5"/>
                <w:rFonts w:hint="eastAsia" w:ascii="微软雅黑" w:hAnsi="微软雅黑" w:eastAsia="微软雅黑" w:cs="微软雅黑"/>
                <w:i w:val="0"/>
                <w:iCs w:val="0"/>
                <w:caps w:val="0"/>
                <w:color w:val="1D1D1D"/>
                <w:spacing w:val="0"/>
                <w:sz w:val="21"/>
                <w:szCs w:val="21"/>
                <w:bdr w:val="none" w:color="auto" w:sz="0" w:space="0"/>
              </w:rPr>
              <w:t>基本材料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1</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《港澳青年在前海就业创业资金申请表》《承诺书》（见附件1）</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2</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办公场地购置合同或其他场地使用证明文件或产权证扫描件</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3</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企业营业执照、非法人组织登记证书或其它资质证件扫描件</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bookmarkStart w:id="0" w:name="_GoBack"/>
            <w:bookmarkEnd w:id="0"/>
            <w:r>
              <w:rPr>
                <w:rFonts w:hint="eastAsia" w:ascii="微软雅黑" w:hAnsi="微软雅黑" w:eastAsia="微软雅黑" w:cs="微软雅黑"/>
                <w:i w:val="0"/>
                <w:iCs w:val="0"/>
                <w:caps w:val="0"/>
                <w:color w:val="1D1D1D"/>
                <w:spacing w:val="0"/>
                <w:sz w:val="21"/>
                <w:szCs w:val="21"/>
                <w:bdr w:val="none" w:color="auto" w:sz="0" w:space="0"/>
              </w:rPr>
              <w:t>4</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2022年纳税证明（2023年设立机构提供2023年纳税记录证明文件）</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777"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Style w:val="5"/>
                <w:rFonts w:hint="eastAsia" w:ascii="微软雅黑" w:hAnsi="微软雅黑" w:eastAsia="微软雅黑" w:cs="微软雅黑"/>
                <w:i w:val="0"/>
                <w:iCs w:val="0"/>
                <w:caps w:val="0"/>
                <w:color w:val="1D1D1D"/>
                <w:spacing w:val="0"/>
                <w:sz w:val="21"/>
                <w:szCs w:val="21"/>
                <w:bdr w:val="none" w:color="auto" w:sz="0" w:space="0"/>
              </w:rPr>
              <w:t>第二条 创造就业岗位补贴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Style w:val="5"/>
                <w:rFonts w:hint="eastAsia" w:ascii="微软雅黑" w:hAnsi="微软雅黑" w:eastAsia="微软雅黑" w:cs="微软雅黑"/>
                <w:i w:val="0"/>
                <w:iCs w:val="0"/>
                <w:caps w:val="0"/>
                <w:color w:val="1D1D1D"/>
                <w:spacing w:val="0"/>
                <w:sz w:val="21"/>
                <w:szCs w:val="21"/>
                <w:bdr w:val="none" w:color="auto" w:sz="0" w:space="0"/>
              </w:rPr>
              <w:t>（需提供基本材料以外，还需提供以下内容）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1</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录用港澳青年的劳动合同扫描件（2021年7月1日以后）</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2</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申请资助港澳青年人员清单（见附件3，请同步提供盖章扫描PDF版本及Excel版本，若清单中港澳青年未申请个人资助，除此项材料外还需提供个人类资助的基本材料与《十二条措施》第一条就业补贴材料；若港澳青年已申请个人资助，则仅需要提交人员清单）</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777"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Style w:val="5"/>
                <w:rFonts w:hint="eastAsia" w:ascii="微软雅黑" w:hAnsi="微软雅黑" w:eastAsia="微软雅黑" w:cs="微软雅黑"/>
                <w:i w:val="0"/>
                <w:iCs w:val="0"/>
                <w:caps w:val="0"/>
                <w:color w:val="1D1D1D"/>
                <w:spacing w:val="0"/>
                <w:sz w:val="21"/>
                <w:szCs w:val="21"/>
                <w:bdr w:val="none" w:color="auto" w:sz="0" w:space="0"/>
              </w:rPr>
              <w:t>第三条 实习单位补贴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Style w:val="5"/>
                <w:rFonts w:hint="eastAsia" w:ascii="微软雅黑" w:hAnsi="微软雅黑" w:eastAsia="微软雅黑" w:cs="微软雅黑"/>
                <w:i w:val="0"/>
                <w:iCs w:val="0"/>
                <w:caps w:val="0"/>
                <w:color w:val="1D1D1D"/>
                <w:spacing w:val="0"/>
                <w:sz w:val="21"/>
                <w:szCs w:val="21"/>
                <w:bdr w:val="none" w:color="auto" w:sz="0" w:space="0"/>
              </w:rPr>
              <w:t>（需提供基本材料以外，还需提供以下内容）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1</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广东省、深圳市、港澳特区政府指导或者主办的港澳青年实习计划证明材料</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2</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港澳青年实习协议扫描件（实习期不足1个月不得领取补贴，超过1个月但不足2个月的，按1个月计算）</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33" w:hRule="atLeast"/>
          <w:jc w:val="center"/>
        </w:trPr>
        <w:tc>
          <w:tcPr>
            <w:tcW w:w="9777"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Style w:val="5"/>
                <w:rFonts w:hint="eastAsia" w:ascii="微软雅黑" w:hAnsi="微软雅黑" w:eastAsia="微软雅黑" w:cs="微软雅黑"/>
                <w:i w:val="0"/>
                <w:iCs w:val="0"/>
                <w:caps w:val="0"/>
                <w:color w:val="1D1D1D"/>
                <w:spacing w:val="0"/>
                <w:sz w:val="21"/>
                <w:szCs w:val="21"/>
                <w:bdr w:val="none" w:color="auto" w:sz="0" w:space="0"/>
              </w:rPr>
              <w:t>第四条 创业奖励及补贴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Style w:val="5"/>
                <w:rFonts w:hint="eastAsia" w:ascii="微软雅黑" w:hAnsi="微软雅黑" w:eastAsia="微软雅黑" w:cs="微软雅黑"/>
                <w:i w:val="0"/>
                <w:iCs w:val="0"/>
                <w:caps w:val="0"/>
                <w:color w:val="1D1D1D"/>
                <w:spacing w:val="0"/>
                <w:sz w:val="21"/>
                <w:szCs w:val="21"/>
                <w:bdr w:val="none" w:color="auto" w:sz="0" w:space="0"/>
              </w:rPr>
              <w:t>（需提供基本材料以外，还需提供以下内容）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1</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获资助项目在前海注册的港澳青创企业的股东信息证明材料（港澳台籍股东须提供永久居民身份证正反面扫描件、港澳台居民往来内地通行证正反面扫描件、在港澳青创企业参保证明；赴港澳定居并已注销内地户籍的内地居民提供前往港澳通行证正反面扫描件、在港澳青创企业参保证明；内地股东需提供身份证正反面或营业执照扫描件；香港企业作为股东的，提供香港公司注册证明书及近一年周年申报表扫描件；其余境外企业提供符合港澳青创企业要求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*申报的港澳青创企业须与获资助的港澳青年创新创业项目保持业务领域一致或相近，获资助项目的港澳青年成员作为港澳青创企业股东之一。</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2</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获香港特别行政区政府部门、法定机构、政府大学教育资助委员会资助的专上学院、颁发学历获特区政府资助或者承认的专上机构资助，或者获得澳门特区政府和深圳市政府部门资助的证明材料（如公示名单或其他项目资助相关批文、扶持协议、获资助项目成员名单等）</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3</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项目扶持金额的实际拨付资金证明材料（如加盖电子印章的银行汇款凭证或银行流水等）</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9777"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Style w:val="5"/>
                <w:rFonts w:hint="eastAsia" w:ascii="微软雅黑" w:hAnsi="微软雅黑" w:eastAsia="微软雅黑" w:cs="微软雅黑"/>
                <w:i w:val="0"/>
                <w:iCs w:val="0"/>
                <w:caps w:val="0"/>
                <w:color w:val="1D1D1D"/>
                <w:spacing w:val="0"/>
                <w:sz w:val="21"/>
                <w:szCs w:val="21"/>
                <w:bdr w:val="none" w:color="auto" w:sz="0" w:space="0"/>
              </w:rPr>
              <w:t>第五条 租金补贴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Style w:val="5"/>
                <w:rFonts w:hint="eastAsia" w:ascii="微软雅黑" w:hAnsi="微软雅黑" w:eastAsia="微软雅黑" w:cs="微软雅黑"/>
                <w:i w:val="0"/>
                <w:iCs w:val="0"/>
                <w:caps w:val="0"/>
                <w:color w:val="1D1D1D"/>
                <w:spacing w:val="0"/>
                <w:sz w:val="21"/>
                <w:szCs w:val="21"/>
                <w:bdr w:val="none" w:color="auto" w:sz="0" w:space="0"/>
              </w:rPr>
              <w:t>（需提供基本材料以外，还需提供以下内容）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1</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股东信息证明材料（港澳台籍股东须提供永久居民身份证正反面扫描件、港澳台居民往来内地通行证正反面扫描件、在港澳青创企业参保证明；赴港澳定居并已注销内地户籍的内地居民提供前往港澳通行证正反面扫描件、在港澳青创企业参保证明；内地股东需提供身份证正反面或营业执照扫描件；香港企业作为股东的，提供香港公司注册证明书及近一年周年申报表扫描件；其余境外企业提供符合港澳青创企业要求的证明材料）</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2</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自用办公用房或者经营场地的租金支付发票扫描件</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3</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租金支付统计表（见附件4，租金与合同无法对应的，在统计表中说明原因，释明偏差产生原因及实际支付的租金金额，不含水电费、物业费、管理费等）</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777"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Style w:val="5"/>
                <w:rFonts w:hint="eastAsia" w:ascii="微软雅黑" w:hAnsi="微软雅黑" w:eastAsia="微软雅黑" w:cs="微软雅黑"/>
                <w:i w:val="0"/>
                <w:iCs w:val="0"/>
                <w:caps w:val="0"/>
                <w:color w:val="1D1D1D"/>
                <w:spacing w:val="0"/>
                <w:sz w:val="21"/>
                <w:szCs w:val="21"/>
                <w:bdr w:val="none" w:color="auto" w:sz="0" w:space="0"/>
              </w:rPr>
              <w:t>第七条 青创大赛奖励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Style w:val="5"/>
                <w:rFonts w:hint="eastAsia" w:ascii="微软雅黑" w:hAnsi="微软雅黑" w:eastAsia="微软雅黑" w:cs="微软雅黑"/>
                <w:i w:val="0"/>
                <w:iCs w:val="0"/>
                <w:caps w:val="0"/>
                <w:color w:val="1D1D1D"/>
                <w:spacing w:val="0"/>
                <w:sz w:val="21"/>
                <w:szCs w:val="21"/>
                <w:bdr w:val="none" w:color="auto" w:sz="0" w:space="0"/>
              </w:rPr>
              <w:t>（需提供基本材料第1项以外，还需提供以下内容）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1</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申请分赛区获奖项目奖金的：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提供分赛区获奖证明材料（如获奖证书、公示名单等）,如已在前海设立企业，还需提供对应项目注册经营材料（单位类资助基本材料第2-4项），注册的前海企业应由获奖项目成员作为企业股东之一，且企业经营范围与参赛项目内容保持业务领域一致或相近。</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2</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申请总决赛获奖项目奖金的：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提供总决赛获奖证明材料（如获奖证书、公示名单等）,如已在前海设立企业，还需提供对应项目注册经营材料（单位类资助基本材料第2-4项），注册的前海企业应由获奖项目成员作为企业股东之一，且企业经营范围与参赛项目内容保持业务领域一致或相近。</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777"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Style w:val="5"/>
                <w:rFonts w:hint="eastAsia" w:ascii="微软雅黑" w:hAnsi="微软雅黑" w:eastAsia="微软雅黑" w:cs="微软雅黑"/>
                <w:i w:val="0"/>
                <w:iCs w:val="0"/>
                <w:caps w:val="0"/>
                <w:color w:val="1D1D1D"/>
                <w:spacing w:val="0"/>
                <w:sz w:val="21"/>
                <w:szCs w:val="21"/>
                <w:bdr w:val="none" w:color="auto" w:sz="0" w:space="0"/>
              </w:rPr>
              <w:t>第八条 创业载体运营奖励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Style w:val="5"/>
                <w:rFonts w:hint="eastAsia" w:ascii="微软雅黑" w:hAnsi="微软雅黑" w:eastAsia="微软雅黑" w:cs="微软雅黑"/>
                <w:i w:val="0"/>
                <w:iCs w:val="0"/>
                <w:caps w:val="0"/>
                <w:color w:val="1D1D1D"/>
                <w:spacing w:val="0"/>
                <w:sz w:val="21"/>
                <w:szCs w:val="21"/>
                <w:bdr w:val="none" w:color="auto" w:sz="0" w:space="0"/>
              </w:rPr>
              <w:t>（需提供基本材料以外，还需提供以下内容）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1</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人社、工信、科技、文体部门认定或者备案的证明材料（如红头文件扫描件、网站公示截图等）</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2</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在孵企业清单（标注在孵港澳青创企业）</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3</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在孵企业孵化协议及其中港澳青创企业的股东信息证明材料（同第四条第一项资料）</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4</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申请资助港澳青年名单（详见附件3）及港澳青年身份证明扫描件（同个人类资助基本材料第2项）</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54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5</w:t>
            </w:r>
          </w:p>
        </w:tc>
        <w:tc>
          <w:tcPr>
            <w:tcW w:w="64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港澳青年劳动合同及入职以来参保证明</w:t>
            </w:r>
          </w:p>
        </w:tc>
        <w:tc>
          <w:tcPr>
            <w:tcW w:w="18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0" w:afterAutospacing="0" w:line="360" w:lineRule="atLeast"/>
              <w:ind w:left="0" w:right="0" w:firstLine="0"/>
              <w:jc w:val="center"/>
              <w:rPr>
                <w:color w:val="1D1D1D"/>
                <w:sz w:val="21"/>
                <w:szCs w:val="21"/>
              </w:rPr>
            </w:pPr>
            <w:r>
              <w:rPr>
                <w:rFonts w:hint="eastAsia" w:ascii="微软雅黑" w:hAnsi="微软雅黑" w:eastAsia="微软雅黑" w:cs="微软雅黑"/>
                <w:i w:val="0"/>
                <w:iCs w:val="0"/>
                <w:caps w:val="0"/>
                <w:color w:val="1D1D1D"/>
                <w:spacing w:val="0"/>
                <w:sz w:val="21"/>
                <w:szCs w:val="21"/>
                <w:bdr w:val="none" w:color="auto" w:sz="0" w:space="0"/>
              </w:rPr>
              <w:t>是</w:t>
            </w:r>
          </w:p>
        </w:tc>
      </w:tr>
    </w:tbl>
    <w:p>
      <w:pPr>
        <w:jc w:val="center"/>
      </w:pP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3YzgzNzA3ODA4Yjk1MTI1ODI4NTM5MzFjMjNlYmQifQ=="/>
  </w:docVars>
  <w:rsids>
    <w:rsidRoot w:val="77EF1068"/>
    <w:rsid w:val="77EF1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2023-07-27T02:05:00Z</dcterms:created>
  <dc:creator>饭饭潘</dc:creator>
  <cp:lastModifiedBy>饭饭潘</cp:lastModifiedBy>
  <dcterms:modified xsi:type="dcterms:W3CDTF">2023-07-27T02:10:27Z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189AEC69AC4745D6B3CB95FE3979CFA2_11</vt:lpwstr>
  </property>
</Properties>
</file>